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E4" w:rsidRPr="00845AE4" w:rsidRDefault="00845AE4" w:rsidP="00845AE4">
      <w:pPr>
        <w:overflowPunct/>
        <w:autoSpaceDN w:val="0"/>
        <w:adjustRightInd w:val="0"/>
        <w:ind w:firstLine="540"/>
        <w:jc w:val="center"/>
        <w:textAlignment w:val="auto"/>
        <w:rPr>
          <w:b/>
        </w:rPr>
      </w:pPr>
      <w:r w:rsidRPr="00845AE4">
        <w:rPr>
          <w:b/>
        </w:rPr>
        <w:t>СТРОИТЕЛЬНЫЙ МУСОР</w:t>
      </w:r>
      <w:r w:rsidRPr="00845AE4">
        <w:rPr>
          <w:b/>
        </w:rPr>
        <w:br/>
      </w:r>
    </w:p>
    <w:p w:rsidR="00C1479D" w:rsidRDefault="00C1479D" w:rsidP="00C1479D">
      <w:pPr>
        <w:overflowPunct/>
        <w:autoSpaceDN w:val="0"/>
        <w:adjustRightInd w:val="0"/>
        <w:ind w:firstLine="540"/>
        <w:jc w:val="both"/>
        <w:textAlignment w:val="auto"/>
      </w:pPr>
      <w:r>
        <w:t xml:space="preserve">В соответствии с </w:t>
      </w:r>
      <w:r w:rsidRPr="002B1170">
        <w:t>Приказ</w:t>
      </w:r>
      <w:r>
        <w:t>ом</w:t>
      </w:r>
      <w:r w:rsidRPr="002B1170">
        <w:t xml:space="preserve"> </w:t>
      </w:r>
      <w:proofErr w:type="spellStart"/>
      <w:r w:rsidRPr="002B1170">
        <w:t>Росприроднадзора</w:t>
      </w:r>
      <w:proofErr w:type="spellEnd"/>
      <w:r w:rsidRPr="002B1170">
        <w:t xml:space="preserve"> от 22.05.2017 N 242 (ред. от 02.11.2018) "Об утверждении Федерального классификационного каталога отходов" (Зарегистрировано в Минюсте России 08.06.2017 N 47008)</w:t>
      </w:r>
      <w:r>
        <w:t xml:space="preserve">  строительный мусор и материал от разборки строительных конструкций относится к отходам </w:t>
      </w:r>
      <w:r w:rsidRPr="000812E1">
        <w:rPr>
          <w:lang w:val="en-US"/>
        </w:rPr>
        <w:t>III</w:t>
      </w:r>
      <w:r w:rsidRPr="000812E1">
        <w:t xml:space="preserve"> -</w:t>
      </w:r>
      <w:r w:rsidRPr="000812E1">
        <w:rPr>
          <w:lang w:val="en-US"/>
        </w:rPr>
        <w:t>V</w:t>
      </w:r>
      <w:r w:rsidRPr="000812E1">
        <w:t xml:space="preserve"> классов</w:t>
      </w:r>
      <w:r w:rsidRPr="007141EB">
        <w:t xml:space="preserve"> опасности</w:t>
      </w:r>
      <w:r>
        <w:t xml:space="preserve">. В представленной ниже таблице указаны коды ФККО, последняя цифра кода </w:t>
      </w:r>
      <w:proofErr w:type="gramStart"/>
      <w:r>
        <w:t>–к</w:t>
      </w:r>
      <w:proofErr w:type="gramEnd"/>
      <w:r>
        <w:t>ласс опасности отхода.</w:t>
      </w:r>
    </w:p>
    <w:p w:rsidR="00C1479D" w:rsidRPr="00F41852" w:rsidRDefault="00C1479D" w:rsidP="00C1479D">
      <w:pPr>
        <w:overflowPunct/>
        <w:autoSpaceDN w:val="0"/>
        <w:adjustRightInd w:val="0"/>
        <w:ind w:firstLine="540"/>
        <w:jc w:val="both"/>
        <w:textAlignment w:val="auto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8 00 000 00 00 0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СТРОИТЕЛЬСТВА И РЕМОНТА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8 10 000 00 00 0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ПОДГОТОВКИ СТРОИТЕЛЬНОГО УЧАСТКА, РАЗБОРКИ И СНОСА ЗДАНИЙ</w:t>
            </w:r>
          </w:p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(растительные отходы при подготовке строительного участка см. Блок 1, </w:t>
            </w:r>
            <w:hyperlink w:anchor="P389" w:history="1">
              <w:r w:rsidRPr="00F41852">
                <w:rPr>
                  <w:rFonts w:ascii="Times New Roman" w:hAnsi="Times New Roman" w:cs="Times New Roman"/>
                  <w:color w:val="0000FF"/>
                  <w:sz w:val="20"/>
                </w:rPr>
                <w:t>группу 1 50</w:t>
              </w:r>
            </w:hyperlink>
            <w:r w:rsidRPr="00F4185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 при проведении земляных работ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8 11 100 01 49 5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грунт, образовавшийся при проведении землеройных работ, не загрязненный опасными веществами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8 11 110 00 00 0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 при проведении открытых земляных работ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8 11 111 11 49 4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 при проведении открытых земляных работ малоопасные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8 11 111 12 49 5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 при проведении открытых земляных работ практически неопасные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8 11 112 21 40 5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торфа при проведении открытых земляных работ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8 11 115 31 40 4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грунт насыпной, загрязненный отходами строительных материалов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8 11 120 00 00 0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 при проведении подземных земляных работ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8 11 122 11 39 4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растворы буровые глинистые на водной основе при горизонтальном, наклонно-направленном бурении при строительстве подземных сооружений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8 11 123 11 39 4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шламы буровые при горизонтальном, наклонно-направленном бурении с применением бурового раствора глинистого на водной основе малоопасные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8 11 123 12 39 5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шламы буровые при горизонтальном, наклонно-направленном бурении с применением бурового раствора глинистого на водной основе практически неопасные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8 11 130 00 00 0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 при проведении подводных земляных работ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8 11 131 11 20 5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(грунты) дноочистительных работ на водных объектах обезвоженные практически неопасные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8 12 000 00 00 0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от сноса и разборки зданий</w:t>
            </w:r>
          </w:p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(отходы бетона и железобетона см. </w:t>
            </w:r>
            <w:hyperlink w:anchor="P16949" w:history="1">
              <w:r w:rsidRPr="00F41852">
                <w:rPr>
                  <w:rFonts w:ascii="Times New Roman" w:hAnsi="Times New Roman" w:cs="Times New Roman"/>
                  <w:color w:val="0000FF"/>
                  <w:sz w:val="20"/>
                </w:rPr>
                <w:t>группу 8 22</w:t>
              </w:r>
            </w:hyperlink>
            <w:r w:rsidRPr="00F4185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8 12 101 01 72 4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древесные отходы от сноса и разборки зданий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8 12 201 01 20 5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кирпичной кладки от сноса и разборки зданий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8 12 901 01 72 4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мусор от сноса и разборки зданий несортированный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lastRenderedPageBreak/>
              <w:t>8 12 911 11 20 3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мусор от сноса и разборки производственных зданий, загрязненных соединениями свинца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8 12 911 12 20 3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мусор от сноса и разборки производственных зданий, загрязненных ртутью и ее соединениями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8 19 000 00 00 0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Прочие отходы подготовки строительного участка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8 19 100 01 49 5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песка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8 19 100 03 21 5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строительного щебня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8 19 911 11 70 4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8 20 000 00 00 0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СТРОИТЕЛЬСТВА ЗДАНИЙ, СООРУЖЕНИЙ</w:t>
            </w:r>
          </w:p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(отходы древесных, асбестсодержащих строительных материалов см. </w:t>
            </w:r>
            <w:hyperlink w:anchor="P1190" w:history="1">
              <w:r w:rsidRPr="00F41852">
                <w:rPr>
                  <w:rFonts w:ascii="Times New Roman" w:hAnsi="Times New Roman" w:cs="Times New Roman"/>
                  <w:color w:val="0000FF"/>
                  <w:sz w:val="20"/>
                </w:rPr>
                <w:t>Блоки 3</w:t>
              </w:r>
            </w:hyperlink>
            <w:r w:rsidRPr="00F41852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0215" w:history="1">
              <w:r w:rsidRPr="00F41852">
                <w:rPr>
                  <w:rFonts w:ascii="Times New Roman" w:hAnsi="Times New Roman" w:cs="Times New Roman"/>
                  <w:color w:val="0000FF"/>
                  <w:sz w:val="20"/>
                </w:rPr>
                <w:t>4</w:t>
              </w:r>
            </w:hyperlink>
            <w:r w:rsidRPr="00F41852">
              <w:rPr>
                <w:rFonts w:ascii="Times New Roman" w:hAnsi="Times New Roman" w:cs="Times New Roman"/>
                <w:sz w:val="20"/>
              </w:rPr>
              <w:t xml:space="preserve">; отходы теплоизоляционных материалов см. Блок 4 </w:t>
            </w:r>
            <w:hyperlink w:anchor="P13901" w:history="1">
              <w:r w:rsidRPr="00F41852">
                <w:rPr>
                  <w:rFonts w:ascii="Times New Roman" w:hAnsi="Times New Roman" w:cs="Times New Roman"/>
                  <w:color w:val="0000FF"/>
                  <w:sz w:val="20"/>
                </w:rPr>
                <w:t>группу 4 57</w:t>
              </w:r>
            </w:hyperlink>
            <w:r w:rsidRPr="00F4185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8 21 000 00 00 0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природного камня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8 21 101 01 21 5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бортовых камней, брусчатки, булыжных камней и прочие отходы изделий из природного камня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8 21 211 11 20 5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резки, пиления, обработки блоков из натурального мрамора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8 21 500 00 00 0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песчано-гравийных смесей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8 21 511 11 40 5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песчано-гравийной смеси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16949"/>
            <w:bookmarkEnd w:id="0"/>
            <w:r w:rsidRPr="00F41852">
              <w:rPr>
                <w:rFonts w:ascii="Times New Roman" w:hAnsi="Times New Roman" w:cs="Times New Roman"/>
                <w:sz w:val="20"/>
              </w:rPr>
              <w:t>8 22 000 00 00 0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цемента, бетона и строительных растворов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8 22 021 12 49 5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(остатки) сухой бетонной смеси практически неопасные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8 22 101 01 21 5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цемента в кусковой форме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8 22 131 11 20 4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плиточного клея на основе цемента затвердевшего малоопасные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8 22 171 11 51 4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изделий из асбоцемента при ремонте инженерных коммуникаций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8 22 201 01 21 5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бетонных изделий, отходы бетона в кусковой форме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8 22 211 11 20 4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бетона при строительстве и ремонте производственных зданий и сооружений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8 22 231 11 20 4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бетона, загрязненные нефтью или нефтепродуктами в количестве не более 15%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8 22 301 01 21 5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железобетонных изделий, отходы железобетона в кусковой форме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8 22 331 11 20 4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железобетона, загрязненные нефтью или нефтепродуктами в количестве не более 15%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8 22 401 01 21 4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затвердевшего строительного раствора в кусковой форме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8 22 911 11 20 4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бетонных, железобетонных изделий в смеси при демонтаже строительных конструкций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8 23 000 00 00 0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керамических строительных материалов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8 23 101 01 21 5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строительного кирпича незагрязненный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8 23 201 01 21 5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черепицы, керамики незагрязненный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8 23 311 11 50 4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труб керамических при замене, ремонте инженерных коммуникаций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минеральных вяжущих веществ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строительных материалов на гипсовой основе (панели и плиты для перегородок, гипсокартонные листы, </w:t>
            </w:r>
            <w:proofErr w:type="gramStart"/>
            <w:r w:rsidRPr="00F41852">
              <w:rPr>
                <w:rFonts w:ascii="Times New Roman" w:hAnsi="Times New Roman" w:cs="Times New Roman"/>
                <w:sz w:val="20"/>
              </w:rPr>
              <w:t>вент-блоки</w:t>
            </w:r>
            <w:proofErr w:type="gramEnd"/>
            <w:r w:rsidRPr="00F4185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8 24 110 01 20 4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обрезь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и лом гипсокартонных листов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8 24 110 02 20 4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лом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пазогребневых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плит незагрязненный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8 24 191 11 20 5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гипса при ремонтно-строительных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8 24 200 00 00 0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силикатных материалов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8 24 211 11 20 5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силикатных кирпичей, камней, блоков при ремонтно-строительных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8 24 300 00 00 0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извести (известково-песчаные, известково-шлаковые и известково-зольные материалы)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8 24 311 21 21 4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извести гашеной в кусковой форме при ремонтно-строительных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8 24 411 11 21 4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мела в кусковой форме при ремонтно-строительных работах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8 24 511 11 20 5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бентонитовой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глины при ремонтно-строительных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8 24 900 00 00 0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Прочие отходы строительных материалов на основе минеральных вяжущих веществ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8 24 900 01 29 4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шпатлевки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8 24 910 00 00 0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затвердевших строительных смесей прочих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8 24 911 11 20 4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штукатурки затвердевшей малоопасные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8 25 315 11 20 4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лом и отходы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минераловолокнистых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потолочных плит на основе перлита, пригодные для утилизации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рулонных кровельных и гидроизоляционных материалов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битумных, дегтевых, дегтебитумных,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битумополимерных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резино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>-дегтевых и битумных безосновных материалов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8 26 111 11 20 3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битума нефтяного строительного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8 26 111 31 71 3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битумной изоляции трубопроводов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8 26 113 11 31 3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пропитки битумной для упрочнения асфальтобетонного покрытия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8 26 141 31 71 4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битумно-полимерной изоляции трубопроводов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lastRenderedPageBreak/>
              <w:t>8 26 143 11 31 3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пропитки битумно-полимерной для упрочнения асфальтобетонного покрытия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8 26 200 00 00 0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картона (рубероид, пергамин, толь)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8 26 210 01 51 4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рубероида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8 26 220 01 51 4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толи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8 26 300 00 00 0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строительных материалов на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стеклооснове</w:t>
            </w:r>
            <w:proofErr w:type="spellEnd"/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8 26 310 11 20 4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изопласта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8 26 321 11 20 4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строительных материалов на основе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стеклоизола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8 26 341 11 20 4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гидроизоляционных материалов на основе стекловолокна и синтетического каучука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Отходы строительных материалов на основе пластмасс и полимеров, не вошедшие в </w:t>
            </w:r>
            <w:hyperlink w:anchor="P10215" w:history="1">
              <w:r w:rsidRPr="00F41852">
                <w:rPr>
                  <w:rFonts w:ascii="Times New Roman" w:hAnsi="Times New Roman" w:cs="Times New Roman"/>
                  <w:color w:val="0000FF"/>
                  <w:sz w:val="20"/>
                </w:rPr>
                <w:t>Блок 4</w:t>
              </w:r>
            </w:hyperlink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линолеумов, полимерных плиток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8 27 100 01 51 4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линолеума незагрязненные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8 27 200 00 00 0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полимерных кровельных материалов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8 27 311 11 50 4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труб полимерных при замене, ремонте инженерных коммуникаций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полимерных антикоррозионных покрытий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8 27 423 11 71 4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полимерного антикоррозийного рулонного покрытия для защиты трубопроводов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8 27 900 00 00 0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пластмасс и полимеров прочие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8 27 990 01 72 4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Прочие отходы строительства и ремонта зданий, сооружений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8 29 131 11 20 5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опалубки деревянной, загрязненной бетоном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8 29 132 11 62 4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древесные при демонтаже временных дорожных покрытий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8 29 151 11 62 4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дублированных текстильных материалов для строительства, загрязненных цементом, бетоном, строительным раствором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8 29 171 11 71 4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кровельных и изоляционных материалов в смеси при ремонте кровли зданий и сооружений</w:t>
            </w:r>
          </w:p>
        </w:tc>
      </w:tr>
      <w:tr w:rsidR="00C1479D" w:rsidRPr="00F41852" w:rsidTr="001721A1">
        <w:tblPrEx>
          <w:tblBorders>
            <w:insideH w:val="nil"/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8 29 181 11 42 4</w:t>
            </w:r>
          </w:p>
        </w:tc>
        <w:tc>
          <w:tcPr>
            <w:tcW w:w="7257" w:type="dxa"/>
            <w:tcBorders>
              <w:bottom w:val="nil"/>
              <w:right w:val="single" w:sz="4" w:space="0" w:color="auto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пыль полиуретана при резке панелей с полиуретановым утеплителем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8 29 240 00 00 0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при ремонте элементов систем водо- и газопроводов, канализационных сетей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8 29 241 11 40 5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зачистки тепловых камер и непроходных каналов при ремонте теплотрасс</w:t>
            </w:r>
          </w:p>
        </w:tc>
      </w:tr>
      <w:tr w:rsidR="00C1479D" w:rsidRPr="00F41852" w:rsidTr="001721A1">
        <w:tblPrEx>
          <w:tblBorders>
            <w:insideV w:val="nil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  <w:tcBorders>
              <w:right w:val="single" w:sz="4" w:space="0" w:color="auto"/>
            </w:tcBorders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8 30 000 00 00 0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ПРИ ДЕМОНТАЖЕ, РЕМОНТЕ АВТОДОРОЖНЫХ ПОКРЫТИЙ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8 30 100 01 71 5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дорожного полотна автомобильных дорог (кроме отходов битума и асфальтовых покрытий)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8 30 200 01 71 4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лом асфальтовых и асфальтобетонных покрытий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8 40 000 00 00 0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ПРИ ДЕМОНТАЖЕ, РЕМОНТЕ ЖЕЛЕЗНОДОРОЖНОГО ПУТЕВОГО ХОЗЯЙСТВА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8 41 000 00 00 0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Шпалы железнодорожные отработанные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8 41 000 01 51 3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шпалы железнодорожные деревянные, пропитанные антисептическими средствами, отработанные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8 41 111 11 51 4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шпалы железнодорожные деревянные, пропитанные масляным антисептиком, отработанные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8 41 211 11 52 4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шпалы железнодорожные железобетонные отработанные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8 41 211 12 52 5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шпалы железнодорожные железобетонные отработанные практически неопасные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балласта, грунта, образовавшиеся при ремонте железнодорожных путей, загрязненные нефтепродуктами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балласта при зачистке железнодорожных путей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8 42 101 01 21 3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балласт из щебня, загрязненный нефтепродуктами (содержание нефтепродуктов 15% и более)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8 42 101 02 21 4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балласт из щебня, загрязненный нефтепродуктами (содержание нефтепродуктов менее 15%)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8 42 190 00 00 0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Балласт из прочих материалов загрязненный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8 42 200 00 00 0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грунта, снятого при ремонте железнодорожного полотна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8 42 201 01 49 3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8 42 201 02 49 4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8 49 000 00 00 0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Прочие отходы при демонтаже, ремонте железнодорожного путевого хозяйства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8 49 211 12 20 5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древесные от замены железнодорожных шпал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8 82 351 11 21 4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 лом диабазовой плитки, загрязненной кремнийорганическими соединениями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строительства и ремонта радиационно-опасных объектов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lastRenderedPageBreak/>
              <w:t>8 85 111 11 61 4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изделий из древесины при проведении строительных и ремонтных работ на радиационно-опасных объектах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8 85 121 11 72 3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изделий из цветных металлов в смеси с преимущественным содержанием меди при проведении строительных и ремонтных работ на радиационно-опасных объектах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8 85 122 11 72 4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изделий из черных металлов в смеси при проведении строительных и ремонтных работ на радиационно-опасных объектах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8 85 123 11 50 4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тары из черных металлов при проведении ремонтных и строительных работ на радиационно-опасных объектах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8 85 131 11 51 4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минеральной ваты при проведении строительных и ремонтных работ на радиационно-опасных объектах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8 85 131 21 52 4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рулонных кровельных и гидроизоляционных материалов при проведении работ на радиационно-опасных объектах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8 85 181 11 72 4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</w:t>
            </w:r>
          </w:p>
        </w:tc>
      </w:tr>
      <w:tr w:rsidR="00C1479D" w:rsidRPr="00F41852" w:rsidTr="001721A1">
        <w:tc>
          <w:tcPr>
            <w:tcW w:w="9071" w:type="dxa"/>
            <w:gridSpan w:val="2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8 90 000 00 00 0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ПРОЧИЕ ОТХОДЫ СТРОИТЕЛЬСТВА И РЕМОНТА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8 90 000 01 72 4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(мусор) от строительных и ремонтных работ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8 90 000 02 49 4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(остатки) песчано-гравийной смеси при строительных, ремонтных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8 90 000 03 21 4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8 90 011 11 72 5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</w:tr>
      <w:tr w:rsidR="00C1479D" w:rsidRPr="00F41852" w:rsidTr="001721A1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8 90 031 21 72 4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Отходы инструментов, загрязненных при строительных и ремонтных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Инструменты, загрязненные штукатурными, лакокрасочными материалами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8 91 110 00 00 0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Инструменты лакокрасочные 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8 91 110 01 52 3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8 91 110 02 52 4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8 91 111 11 52 4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пневмораспылители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Pr="00F41852">
              <w:rPr>
                <w:rFonts w:ascii="Times New Roman" w:hAnsi="Times New Roman" w:cs="Times New Roman"/>
                <w:sz w:val="20"/>
              </w:rPr>
              <w:t>отработанные</w:t>
            </w:r>
            <w:proofErr w:type="gramEnd"/>
            <w:r w:rsidRPr="00F41852">
              <w:rPr>
                <w:rFonts w:ascii="Times New Roman" w:hAnsi="Times New Roman" w:cs="Times New Roman"/>
                <w:sz w:val="20"/>
              </w:rPr>
              <w:t xml:space="preserve"> при окрасочных работах (содержание лакокрасочных материалов менее 5%)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8 91 120 00 00 0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Инструменты для кладочных, штукатурных работ загрязненные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8 91 120 01 52 4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шпатели отработанные, загрязненные штукатурными материалами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lastRenderedPageBreak/>
              <w:t>8 92 000 00 00 0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Обтирочный материал, загрязненный при строительных и ремонтных работах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8 92 010 00 00 0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Обтирочный материал, загрязненный лакокрасочными материалами на основе сложных полиэфиров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8 92 011 01 60 4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обтирочный материал, загрязненный лакокрасочными материалами на основе алкидных смол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8 92 110 00 00 0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Обтирочный материал, загрязненный прочими лакокрасочными материалами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8 92 110 01 60 3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обтирочный материал, загрязненный лакокрасочными материалами (в количестве 5% и более)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8 92 110 02 60 4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обтирочный материал, загрязненный лакокрасочными материалами (в количестве менее 5%)</w:t>
            </w: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79D" w:rsidRPr="00F41852" w:rsidTr="001721A1">
        <w:tc>
          <w:tcPr>
            <w:tcW w:w="1814" w:type="dxa"/>
          </w:tcPr>
          <w:p w:rsidR="00C1479D" w:rsidRPr="00F41852" w:rsidRDefault="00C1479D" w:rsidP="0017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>8 93 211 11 42 3</w:t>
            </w:r>
          </w:p>
        </w:tc>
        <w:tc>
          <w:tcPr>
            <w:tcW w:w="7257" w:type="dxa"/>
          </w:tcPr>
          <w:p w:rsidR="00C1479D" w:rsidRPr="00F41852" w:rsidRDefault="00C1479D" w:rsidP="001721A1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F41852">
              <w:rPr>
                <w:rFonts w:ascii="Times New Roman" w:hAnsi="Times New Roman" w:cs="Times New Roman"/>
                <w:sz w:val="20"/>
              </w:rPr>
              <w:t xml:space="preserve">пыль шлифовки загрунтованных поверхностей, содержащая алкидные, </w:t>
            </w:r>
            <w:proofErr w:type="spellStart"/>
            <w:r w:rsidRPr="00F41852">
              <w:rPr>
                <w:rFonts w:ascii="Times New Roman" w:hAnsi="Times New Roman" w:cs="Times New Roman"/>
                <w:sz w:val="20"/>
              </w:rPr>
              <w:t>меламиновые</w:t>
            </w:r>
            <w:proofErr w:type="spellEnd"/>
            <w:r w:rsidRPr="00F41852">
              <w:rPr>
                <w:rFonts w:ascii="Times New Roman" w:hAnsi="Times New Roman" w:cs="Times New Roman"/>
                <w:sz w:val="20"/>
              </w:rPr>
              <w:t xml:space="preserve"> смолы</w:t>
            </w:r>
          </w:p>
        </w:tc>
      </w:tr>
    </w:tbl>
    <w:p w:rsidR="00C1479D" w:rsidRPr="002B1170" w:rsidRDefault="00C1479D" w:rsidP="00C1479D">
      <w:pPr>
        <w:overflowPunct/>
        <w:autoSpaceDN w:val="0"/>
        <w:adjustRightInd w:val="0"/>
        <w:ind w:firstLine="540"/>
        <w:jc w:val="both"/>
        <w:textAlignment w:val="auto"/>
      </w:pPr>
    </w:p>
    <w:p w:rsidR="00C1479D" w:rsidRDefault="00C1479D" w:rsidP="00C1479D">
      <w:pPr>
        <w:overflowPunct/>
        <w:autoSpaceDN w:val="0"/>
        <w:adjustRightInd w:val="0"/>
        <w:ind w:firstLine="540"/>
        <w:jc w:val="both"/>
        <w:textAlignment w:val="auto"/>
        <w:rPr>
          <w:kern w:val="0"/>
          <w:lang w:eastAsia="ru-RU"/>
        </w:rPr>
      </w:pPr>
      <w:r w:rsidRPr="007141EB">
        <w:t xml:space="preserve">Затраты на размещение отходов </w:t>
      </w:r>
      <w:r w:rsidRPr="007141EB">
        <w:rPr>
          <w:lang w:val="en-US"/>
        </w:rPr>
        <w:t>I</w:t>
      </w:r>
      <w:r w:rsidRPr="007141EB">
        <w:t>-</w:t>
      </w:r>
      <w:r w:rsidRPr="007141EB">
        <w:rPr>
          <w:lang w:val="en-US"/>
        </w:rPr>
        <w:t>V</w:t>
      </w:r>
      <w:r w:rsidRPr="007141EB">
        <w:t xml:space="preserve"> классов опасности</w:t>
      </w:r>
      <w:r>
        <w:t xml:space="preserve"> необходимо</w:t>
      </w:r>
      <w:r w:rsidRPr="007141EB">
        <w:t xml:space="preserve"> принимать в соответствии с разделом </w:t>
      </w:r>
      <w:r w:rsidRPr="007141EB">
        <w:rPr>
          <w:lang w:val="en-US"/>
        </w:rPr>
        <w:t>III</w:t>
      </w:r>
      <w:r w:rsidRPr="007141EB">
        <w:t xml:space="preserve"> </w:t>
      </w:r>
      <w:r w:rsidRPr="007141EB">
        <w:rPr>
          <w:kern w:val="0"/>
          <w:lang w:eastAsia="ru-RU"/>
        </w:rPr>
        <w:t xml:space="preserve">Постановления  Правительства Российской Федерации от 13 сентября 2016 г. N 913  «О ставках  платы за негативное воздействие на окружающую среду и дополнительных коэффициентах». </w:t>
      </w:r>
    </w:p>
    <w:p w:rsidR="00C1479D" w:rsidRDefault="00C1479D" w:rsidP="00C1479D">
      <w:pPr>
        <w:overflowPunct/>
        <w:autoSpaceDN w:val="0"/>
        <w:adjustRightInd w:val="0"/>
        <w:ind w:firstLine="540"/>
        <w:jc w:val="both"/>
        <w:textAlignment w:val="auto"/>
        <w:rPr>
          <w:kern w:val="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1644"/>
        <w:gridCol w:w="1701"/>
        <w:gridCol w:w="1701"/>
      </w:tblGrid>
      <w:tr w:rsidR="00C1479D" w:rsidRPr="00B312D4" w:rsidTr="001721A1">
        <w:tc>
          <w:tcPr>
            <w:tcW w:w="90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outlineLvl w:val="0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II. Ставки платы при размещении отходов</w:t>
            </w:r>
          </w:p>
        </w:tc>
      </w:tr>
      <w:tr w:rsidR="00C1479D" w:rsidRPr="00B312D4" w:rsidTr="001721A1">
        <w:tc>
          <w:tcPr>
            <w:tcW w:w="9071" w:type="dxa"/>
            <w:gridSpan w:val="5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25"/>
              <w:gridCol w:w="1644"/>
              <w:gridCol w:w="1701"/>
              <w:gridCol w:w="1701"/>
            </w:tblGrid>
            <w:tr w:rsidR="00C1479D" w:rsidRPr="00B312D4" w:rsidTr="001721A1">
              <w:tc>
                <w:tcPr>
                  <w:tcW w:w="402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79D" w:rsidRPr="00B312D4" w:rsidRDefault="00C1479D" w:rsidP="001721A1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</w:pPr>
                  <w:r w:rsidRPr="00B312D4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 xml:space="preserve">Наименование загрязняющих веществ </w:t>
                  </w:r>
                </w:p>
              </w:tc>
              <w:tc>
                <w:tcPr>
                  <w:tcW w:w="5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479D" w:rsidRPr="00B312D4" w:rsidRDefault="00C1479D" w:rsidP="001721A1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</w:pPr>
                  <w:r w:rsidRPr="00B312D4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>Ставки платы за 1 тонну загрязняющих веществ (отходов производства и потребления)</w:t>
                  </w:r>
                  <w:r w:rsidR="00AF5448" w:rsidRPr="00AF5448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 xml:space="preserve"> (без НДС)</w:t>
                  </w:r>
                  <w:r w:rsidRPr="00B312D4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1479D" w:rsidRPr="00B312D4" w:rsidTr="001721A1">
              <w:tc>
                <w:tcPr>
                  <w:tcW w:w="402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79D" w:rsidRPr="00B312D4" w:rsidRDefault="00C1479D" w:rsidP="001721A1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textAlignment w:val="auto"/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79D" w:rsidRPr="00B312D4" w:rsidRDefault="00C1479D" w:rsidP="001721A1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</w:pPr>
                  <w:r w:rsidRPr="00B312D4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 xml:space="preserve">2016 год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79D" w:rsidRPr="00B312D4" w:rsidRDefault="00C1479D" w:rsidP="001721A1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</w:pPr>
                  <w:r w:rsidRPr="00B312D4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 xml:space="preserve">2017 год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479D" w:rsidRPr="00B312D4" w:rsidRDefault="00C1479D" w:rsidP="001721A1">
                  <w:pPr>
                    <w:widowControl/>
                    <w:suppressAutoHyphens w:val="0"/>
                    <w:overflowPunct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</w:pPr>
                  <w:r w:rsidRPr="00B312D4">
                    <w:rPr>
                      <w:rFonts w:eastAsia="SimSun" w:cs="Times New Roman"/>
                      <w:color w:val="auto"/>
                      <w:kern w:val="0"/>
                      <w:sz w:val="20"/>
                      <w:szCs w:val="20"/>
                    </w:rPr>
                    <w:t xml:space="preserve">2018 год </w:t>
                  </w:r>
                </w:p>
              </w:tc>
            </w:tr>
          </w:tbl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Отходы I класса опасности (чрезвычайно опасные)</w:t>
            </w:r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4452,4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4643,7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4643,7</w:t>
            </w: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2.</w:t>
            </w: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Отходы II класса опасности (</w:t>
            </w:r>
            <w:proofErr w:type="spellStart"/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высокоопасные</w:t>
            </w:r>
            <w:proofErr w:type="spellEnd"/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1908,2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1990,2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1990,2</w:t>
            </w: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3.</w:t>
            </w: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Отходы III класса опасности (умеренно опасные)</w:t>
            </w:r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1272,3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1327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1327</w:t>
            </w: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4.</w:t>
            </w: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Отходы IV класса опасности (малоопасные) (за исключением твердых коммунальных отходов IV класса опасности (малоопасные)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635,9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663,2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663,2</w:t>
            </w:r>
          </w:p>
        </w:tc>
      </w:tr>
      <w:tr w:rsidR="00C1479D" w:rsidRPr="00B312D4" w:rsidTr="001721A1">
        <w:tc>
          <w:tcPr>
            <w:tcW w:w="9071" w:type="dxa"/>
            <w:gridSpan w:val="5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 xml:space="preserve">(в ред. </w:t>
            </w:r>
            <w:hyperlink r:id="rId6" w:history="1">
              <w:r w:rsidRPr="00B312D4">
                <w:rPr>
                  <w:rFonts w:eastAsia="SimSun" w:cs="Times New Roman"/>
                  <w:color w:val="0000FF"/>
                  <w:kern w:val="0"/>
                  <w:sz w:val="20"/>
                  <w:szCs w:val="20"/>
                </w:rPr>
                <w:t>Постановления</w:t>
              </w:r>
            </w:hyperlink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 xml:space="preserve"> Правительства РФ от 29.06.2018 N 758)</w:t>
            </w: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5.</w:t>
            </w: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Отходы V класса опасности (практически неопасные):</w:t>
            </w:r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добывающей промышленности</w:t>
            </w:r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1,1</w:t>
            </w:r>
          </w:p>
        </w:tc>
      </w:tr>
      <w:tr w:rsidR="00C1479D" w:rsidRPr="00B312D4" w:rsidTr="001721A1">
        <w:tc>
          <w:tcPr>
            <w:tcW w:w="680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перерабатывающей промышленности</w:t>
            </w:r>
          </w:p>
        </w:tc>
        <w:tc>
          <w:tcPr>
            <w:tcW w:w="1644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38,4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40,1</w:t>
            </w:r>
          </w:p>
        </w:tc>
        <w:tc>
          <w:tcPr>
            <w:tcW w:w="1701" w:type="dxa"/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40,1</w:t>
            </w:r>
          </w:p>
        </w:tc>
      </w:tr>
      <w:tr w:rsidR="00C1479D" w:rsidRPr="00B312D4" w:rsidTr="001721A1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прочие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17,3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479D" w:rsidRPr="00B312D4" w:rsidRDefault="00C1479D" w:rsidP="001721A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eastAsia="SimSun" w:cs="Times New Roman"/>
                <w:color w:val="auto"/>
                <w:kern w:val="0"/>
                <w:sz w:val="20"/>
                <w:szCs w:val="20"/>
              </w:rPr>
            </w:pPr>
            <w:r w:rsidRPr="00B312D4">
              <w:rPr>
                <w:rFonts w:eastAsia="SimSun" w:cs="Times New Roman"/>
                <w:color w:val="auto"/>
                <w:kern w:val="0"/>
                <w:sz w:val="20"/>
                <w:szCs w:val="20"/>
              </w:rPr>
              <w:t>17,3</w:t>
            </w:r>
          </w:p>
        </w:tc>
      </w:tr>
    </w:tbl>
    <w:p w:rsidR="00C1479D" w:rsidRPr="007141EB" w:rsidRDefault="00C1479D" w:rsidP="00C1479D">
      <w:pPr>
        <w:overflowPunct/>
        <w:autoSpaceDN w:val="0"/>
        <w:adjustRightInd w:val="0"/>
        <w:ind w:firstLine="540"/>
        <w:jc w:val="both"/>
        <w:textAlignment w:val="auto"/>
        <w:rPr>
          <w:kern w:val="0"/>
          <w:lang w:eastAsia="ru-RU"/>
        </w:rPr>
      </w:pPr>
    </w:p>
    <w:p w:rsidR="00EC230B" w:rsidRDefault="00EC230B" w:rsidP="00EC230B">
      <w:pPr>
        <w:overflowPunct/>
        <w:autoSpaceDN w:val="0"/>
        <w:adjustRightInd w:val="0"/>
        <w:ind w:firstLine="709"/>
        <w:jc w:val="both"/>
        <w:textAlignment w:val="auto"/>
        <w:rPr>
          <w:kern w:val="0"/>
          <w:lang w:eastAsia="ru-RU"/>
        </w:rPr>
      </w:pPr>
      <w:r w:rsidRPr="007141EB">
        <w:rPr>
          <w:kern w:val="0"/>
          <w:lang w:eastAsia="ru-RU"/>
        </w:rPr>
        <w:t>Класс опасности подтве</w:t>
      </w:r>
      <w:r>
        <w:rPr>
          <w:kern w:val="0"/>
          <w:lang w:eastAsia="ru-RU"/>
        </w:rPr>
        <w:t>рдить, у</w:t>
      </w:r>
      <w:r w:rsidRPr="007141EB">
        <w:rPr>
          <w:kern w:val="0"/>
          <w:lang w:eastAsia="ru-RU"/>
        </w:rPr>
        <w:t>каза</w:t>
      </w:r>
      <w:r>
        <w:rPr>
          <w:kern w:val="0"/>
          <w:lang w:eastAsia="ru-RU"/>
        </w:rPr>
        <w:t>в</w:t>
      </w:r>
      <w:r w:rsidRPr="007141EB">
        <w:rPr>
          <w:kern w:val="0"/>
          <w:lang w:eastAsia="ru-RU"/>
        </w:rPr>
        <w:t xml:space="preserve"> код ФККО в соответствии с Федеральным </w:t>
      </w:r>
      <w:r w:rsidRPr="007141EB">
        <w:rPr>
          <w:kern w:val="0"/>
          <w:lang w:eastAsia="ru-RU"/>
        </w:rPr>
        <w:lastRenderedPageBreak/>
        <w:t xml:space="preserve">классификационным каталогом отходов, утвержденным приказом от 22 мая 2017 г. N 242. </w:t>
      </w:r>
      <w:r>
        <w:rPr>
          <w:kern w:val="0"/>
          <w:lang w:eastAsia="ru-RU"/>
        </w:rPr>
        <w:t xml:space="preserve"> </w:t>
      </w:r>
    </w:p>
    <w:p w:rsidR="00EC230B" w:rsidRDefault="00EC230B" w:rsidP="00EC230B">
      <w:pPr>
        <w:widowControl/>
        <w:suppressAutoHyphens w:val="0"/>
        <w:overflowPunct/>
        <w:autoSpaceDE w:val="0"/>
        <w:autoSpaceDN w:val="0"/>
        <w:adjustRightInd w:val="0"/>
        <w:ind w:firstLine="540"/>
        <w:jc w:val="both"/>
        <w:textAlignment w:val="auto"/>
        <w:rPr>
          <w:rFonts w:eastAsia="SimSun" w:cs="Times New Roman"/>
          <w:b/>
          <w:color w:val="auto"/>
          <w:kern w:val="0"/>
        </w:rPr>
      </w:pPr>
      <w:r>
        <w:rPr>
          <w:rFonts w:eastAsia="SimSun" w:cs="Times New Roman"/>
          <w:b/>
          <w:color w:val="auto"/>
          <w:kern w:val="0"/>
        </w:rPr>
        <w:t>П</w:t>
      </w:r>
      <w:r w:rsidRPr="00F41852">
        <w:rPr>
          <w:rFonts w:eastAsia="SimSun" w:cs="Times New Roman"/>
          <w:b/>
          <w:color w:val="auto"/>
          <w:kern w:val="0"/>
        </w:rPr>
        <w:t>ересчет ставок, установленных на 2018 год</w:t>
      </w:r>
      <w:r>
        <w:rPr>
          <w:rFonts w:eastAsia="SimSun" w:cs="Times New Roman"/>
          <w:b/>
          <w:color w:val="auto"/>
          <w:kern w:val="0"/>
        </w:rPr>
        <w:t>:</w:t>
      </w:r>
    </w:p>
    <w:p w:rsidR="004F46C4" w:rsidRPr="00F01108" w:rsidRDefault="004F46C4" w:rsidP="004F46C4">
      <w:pPr>
        <w:pStyle w:val="a3"/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jc w:val="both"/>
        <w:textAlignment w:val="auto"/>
        <w:rPr>
          <w:kern w:val="0"/>
          <w:lang w:eastAsia="ru-RU"/>
        </w:rPr>
      </w:pPr>
      <w:r w:rsidRPr="00F01108">
        <w:rPr>
          <w:rFonts w:eastAsia="SimSun" w:cs="Times New Roman"/>
          <w:b/>
          <w:color w:val="auto"/>
          <w:kern w:val="0"/>
        </w:rPr>
        <w:t>в уровень цен 202</w:t>
      </w:r>
      <w:r>
        <w:rPr>
          <w:rFonts w:eastAsia="SimSun" w:cs="Times New Roman"/>
          <w:b/>
          <w:color w:val="auto"/>
          <w:kern w:val="0"/>
        </w:rPr>
        <w:t>3</w:t>
      </w:r>
      <w:r w:rsidRPr="00F01108">
        <w:rPr>
          <w:rFonts w:eastAsia="SimSun" w:cs="Times New Roman"/>
          <w:b/>
          <w:color w:val="auto"/>
          <w:kern w:val="0"/>
        </w:rPr>
        <w:t xml:space="preserve"> г. производится с использованием коэффициента 1,</w:t>
      </w:r>
      <w:r>
        <w:rPr>
          <w:rFonts w:eastAsia="SimSun" w:cs="Times New Roman"/>
          <w:b/>
          <w:color w:val="auto"/>
          <w:kern w:val="0"/>
        </w:rPr>
        <w:t xml:space="preserve">26 </w:t>
      </w:r>
      <w:r w:rsidRPr="00F01108">
        <w:rPr>
          <w:kern w:val="0"/>
          <w:lang w:eastAsia="ru-RU"/>
        </w:rPr>
        <w:t xml:space="preserve">(Постановлением Правительства РФ от </w:t>
      </w:r>
      <w:r>
        <w:rPr>
          <w:kern w:val="0"/>
          <w:lang w:eastAsia="ru-RU"/>
        </w:rPr>
        <w:t>20.02</w:t>
      </w:r>
      <w:r w:rsidRPr="009A588A">
        <w:rPr>
          <w:kern w:val="0"/>
          <w:lang w:eastAsia="ru-RU"/>
        </w:rPr>
        <w:t>.202</w:t>
      </w:r>
      <w:r>
        <w:rPr>
          <w:kern w:val="0"/>
          <w:lang w:eastAsia="ru-RU"/>
        </w:rPr>
        <w:t>3 N 437</w:t>
      </w:r>
      <w:r w:rsidRPr="00F01108">
        <w:rPr>
          <w:kern w:val="0"/>
          <w:lang w:eastAsia="ru-RU"/>
        </w:rPr>
        <w:t>)</w:t>
      </w:r>
    </w:p>
    <w:p w:rsidR="009A588A" w:rsidRPr="00F01108" w:rsidRDefault="009A588A" w:rsidP="009A588A">
      <w:pPr>
        <w:pStyle w:val="a3"/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jc w:val="both"/>
        <w:textAlignment w:val="auto"/>
        <w:rPr>
          <w:kern w:val="0"/>
          <w:lang w:eastAsia="ru-RU"/>
        </w:rPr>
      </w:pPr>
      <w:r w:rsidRPr="00F01108">
        <w:rPr>
          <w:rFonts w:eastAsia="SimSun" w:cs="Times New Roman"/>
          <w:b/>
          <w:color w:val="auto"/>
          <w:kern w:val="0"/>
        </w:rPr>
        <w:t>в уровень цен 202</w:t>
      </w:r>
      <w:r>
        <w:rPr>
          <w:rFonts w:eastAsia="SimSun" w:cs="Times New Roman"/>
          <w:b/>
          <w:color w:val="auto"/>
          <w:kern w:val="0"/>
        </w:rPr>
        <w:t>2</w:t>
      </w:r>
      <w:r w:rsidRPr="00F01108">
        <w:rPr>
          <w:rFonts w:eastAsia="SimSun" w:cs="Times New Roman"/>
          <w:b/>
          <w:color w:val="auto"/>
          <w:kern w:val="0"/>
        </w:rPr>
        <w:t xml:space="preserve"> г. производится с использованием коэффициента 1,</w:t>
      </w:r>
      <w:r>
        <w:rPr>
          <w:rFonts w:eastAsia="SimSun" w:cs="Times New Roman"/>
          <w:b/>
          <w:color w:val="auto"/>
          <w:kern w:val="0"/>
        </w:rPr>
        <w:t>19</w:t>
      </w:r>
      <w:r w:rsidRPr="00F01108">
        <w:rPr>
          <w:rFonts w:eastAsia="SimSun" w:cs="Times New Roman"/>
          <w:b/>
          <w:color w:val="auto"/>
          <w:kern w:val="0"/>
        </w:rPr>
        <w:t xml:space="preserve"> </w:t>
      </w:r>
      <w:r w:rsidRPr="00F01108">
        <w:rPr>
          <w:kern w:val="0"/>
          <w:lang w:eastAsia="ru-RU"/>
        </w:rPr>
        <w:t xml:space="preserve">(Постановлением Правительства РФ от </w:t>
      </w:r>
      <w:r w:rsidRPr="009A588A">
        <w:rPr>
          <w:kern w:val="0"/>
          <w:lang w:eastAsia="ru-RU"/>
        </w:rPr>
        <w:t>01.03.2022 N 274</w:t>
      </w:r>
      <w:r w:rsidRPr="00F01108">
        <w:rPr>
          <w:kern w:val="0"/>
          <w:lang w:eastAsia="ru-RU"/>
        </w:rPr>
        <w:t>)</w:t>
      </w:r>
    </w:p>
    <w:p w:rsidR="003A47A1" w:rsidRPr="00F01108" w:rsidRDefault="003A47A1" w:rsidP="003A47A1">
      <w:pPr>
        <w:pStyle w:val="a3"/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jc w:val="both"/>
        <w:textAlignment w:val="auto"/>
        <w:rPr>
          <w:kern w:val="0"/>
          <w:lang w:eastAsia="ru-RU"/>
        </w:rPr>
      </w:pPr>
      <w:r w:rsidRPr="00F01108">
        <w:rPr>
          <w:rFonts w:eastAsia="SimSun" w:cs="Times New Roman"/>
          <w:b/>
          <w:color w:val="auto"/>
          <w:kern w:val="0"/>
        </w:rPr>
        <w:t>в уровень цен 202</w:t>
      </w:r>
      <w:r w:rsidR="009F1205">
        <w:rPr>
          <w:rFonts w:eastAsia="SimSun" w:cs="Times New Roman"/>
          <w:b/>
          <w:color w:val="auto"/>
          <w:kern w:val="0"/>
        </w:rPr>
        <w:t>1</w:t>
      </w:r>
      <w:r w:rsidRPr="00F01108">
        <w:rPr>
          <w:rFonts w:eastAsia="SimSun" w:cs="Times New Roman"/>
          <w:b/>
          <w:color w:val="auto"/>
          <w:kern w:val="0"/>
        </w:rPr>
        <w:t xml:space="preserve"> г. производится с использованием коэффициента 1,08 </w:t>
      </w:r>
      <w:r w:rsidRPr="00F01108">
        <w:rPr>
          <w:kern w:val="0"/>
          <w:lang w:eastAsia="ru-RU"/>
        </w:rPr>
        <w:t xml:space="preserve">(Постановлением Правительства РФ от </w:t>
      </w:r>
      <w:r w:rsidR="000C22B1">
        <w:rPr>
          <w:kern w:val="0"/>
          <w:lang w:eastAsia="ru-RU"/>
        </w:rPr>
        <w:t>11.09.</w:t>
      </w:r>
      <w:r w:rsidRPr="00F01108">
        <w:rPr>
          <w:kern w:val="0"/>
          <w:lang w:eastAsia="ru-RU"/>
        </w:rPr>
        <w:t xml:space="preserve">2020 N </w:t>
      </w:r>
      <w:r w:rsidR="000C22B1">
        <w:rPr>
          <w:kern w:val="0"/>
          <w:lang w:eastAsia="ru-RU"/>
        </w:rPr>
        <w:t>1393</w:t>
      </w:r>
      <w:r w:rsidRPr="00F01108">
        <w:rPr>
          <w:kern w:val="0"/>
          <w:lang w:eastAsia="ru-RU"/>
        </w:rPr>
        <w:t>)</w:t>
      </w:r>
    </w:p>
    <w:p w:rsidR="00EC230B" w:rsidRPr="00F01108" w:rsidRDefault="00EC230B" w:rsidP="00EC230B">
      <w:pPr>
        <w:pStyle w:val="a3"/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jc w:val="both"/>
        <w:textAlignment w:val="auto"/>
        <w:rPr>
          <w:kern w:val="0"/>
          <w:lang w:eastAsia="ru-RU"/>
        </w:rPr>
      </w:pPr>
      <w:r w:rsidRPr="00F01108">
        <w:rPr>
          <w:rFonts w:eastAsia="SimSun" w:cs="Times New Roman"/>
          <w:b/>
          <w:color w:val="auto"/>
          <w:kern w:val="0"/>
        </w:rPr>
        <w:t xml:space="preserve">в уровень цен 2020 г. производится с использованием коэффициента 1,08 </w:t>
      </w:r>
      <w:r w:rsidRPr="00F01108">
        <w:rPr>
          <w:kern w:val="0"/>
          <w:lang w:eastAsia="ru-RU"/>
        </w:rPr>
        <w:t>(Пост</w:t>
      </w:r>
      <w:bookmarkStart w:id="1" w:name="_GoBack"/>
      <w:bookmarkEnd w:id="1"/>
      <w:r w:rsidRPr="00F01108">
        <w:rPr>
          <w:kern w:val="0"/>
          <w:lang w:eastAsia="ru-RU"/>
        </w:rPr>
        <w:t>ановлением Правительства РФ от 24.01.2020 N 39)</w:t>
      </w:r>
    </w:p>
    <w:p w:rsidR="00EC230B" w:rsidRPr="00F01108" w:rsidRDefault="00EC230B" w:rsidP="00EC230B">
      <w:pPr>
        <w:pStyle w:val="a3"/>
        <w:widowControl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jc w:val="both"/>
        <w:textAlignment w:val="auto"/>
        <w:rPr>
          <w:rFonts w:eastAsia="SimSun" w:cs="Times New Roman"/>
          <w:color w:val="auto"/>
          <w:kern w:val="0"/>
        </w:rPr>
      </w:pPr>
      <w:r w:rsidRPr="00F01108">
        <w:rPr>
          <w:rFonts w:eastAsia="SimSun" w:cs="Times New Roman"/>
          <w:b/>
          <w:color w:val="auto"/>
          <w:kern w:val="0"/>
        </w:rPr>
        <w:t xml:space="preserve">в уровень цен 2019 г. производится с использованием коэффициента 1,04 </w:t>
      </w:r>
      <w:r w:rsidRPr="00F01108">
        <w:rPr>
          <w:rFonts w:eastAsia="SimSun" w:cs="Times New Roman"/>
          <w:color w:val="auto"/>
          <w:kern w:val="0"/>
        </w:rPr>
        <w:t>(Постановление Правительства РФ от 29.06.2018 N 758 (ред. от 16.02.2019))</w:t>
      </w:r>
    </w:p>
    <w:p w:rsidR="00EC230B" w:rsidRDefault="00EC230B" w:rsidP="00EC230B">
      <w:pPr>
        <w:overflowPunct/>
        <w:autoSpaceDN w:val="0"/>
        <w:adjustRightInd w:val="0"/>
        <w:ind w:firstLine="709"/>
        <w:jc w:val="both"/>
        <w:textAlignment w:val="auto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В спорных случаях, для определения класса опасности отхода, экспертиза может потребовать п</w:t>
      </w:r>
      <w:r w:rsidRPr="007141EB">
        <w:rPr>
          <w:kern w:val="0"/>
          <w:lang w:eastAsia="ru-RU"/>
        </w:rPr>
        <w:t xml:space="preserve">редоставить паспорт отходов, </w:t>
      </w:r>
      <w:r w:rsidRPr="007141EB">
        <w:t xml:space="preserve">в соответствии с  </w:t>
      </w:r>
      <w:r w:rsidRPr="007141EB">
        <w:rPr>
          <w:kern w:val="0"/>
          <w:lang w:eastAsia="ru-RU"/>
        </w:rPr>
        <w:t xml:space="preserve">Постановления  Правительства Российской Федерации от 16 августа 2013 г. N 712  и в соответствии с </w:t>
      </w:r>
      <w:hyperlink r:id="rId7" w:history="1">
        <w:r w:rsidRPr="007141EB">
          <w:rPr>
            <w:color w:val="0000FF"/>
            <w:kern w:val="0"/>
            <w:lang w:eastAsia="ru-RU"/>
          </w:rPr>
          <w:t>подпунктом 5.5(11)</w:t>
        </w:r>
      </w:hyperlink>
      <w:r w:rsidRPr="007141EB">
        <w:rPr>
          <w:kern w:val="0"/>
          <w:lang w:eastAsia="ru-RU"/>
        </w:rP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400.</w:t>
      </w:r>
      <w:proofErr w:type="gramEnd"/>
    </w:p>
    <w:p w:rsidR="00EC230B" w:rsidRDefault="00EC230B" w:rsidP="00EC230B">
      <w:pPr>
        <w:widowControl/>
        <w:suppressAutoHyphens w:val="0"/>
        <w:overflowPunct/>
        <w:autoSpaceDE w:val="0"/>
        <w:autoSpaceDN w:val="0"/>
        <w:adjustRightInd w:val="0"/>
        <w:ind w:firstLine="706"/>
        <w:jc w:val="both"/>
        <w:textAlignment w:val="auto"/>
        <w:rPr>
          <w:rFonts w:eastAsia="SimSun" w:cs="Times New Roman"/>
          <w:color w:val="auto"/>
          <w:kern w:val="0"/>
        </w:rPr>
      </w:pPr>
      <w:r>
        <w:rPr>
          <w:kern w:val="0"/>
          <w:lang w:eastAsia="ru-RU"/>
        </w:rPr>
        <w:t>Затраты на размещение отходов учитываются в г</w:t>
      </w:r>
      <w:r>
        <w:rPr>
          <w:rFonts w:eastAsia="SimSun" w:cs="Times New Roman"/>
          <w:color w:val="auto"/>
          <w:kern w:val="0"/>
        </w:rPr>
        <w:t>лаве 9 « Прочие работы и затраты»</w:t>
      </w:r>
      <w:r w:rsidRPr="002C532C">
        <w:rPr>
          <w:rFonts w:eastAsia="SimSun" w:cs="Times New Roman"/>
          <w:color w:val="auto"/>
          <w:kern w:val="0"/>
        </w:rPr>
        <w:t xml:space="preserve"> </w:t>
      </w:r>
      <w:r>
        <w:rPr>
          <w:rFonts w:eastAsia="SimSun" w:cs="Times New Roman"/>
          <w:color w:val="auto"/>
          <w:kern w:val="0"/>
        </w:rPr>
        <w:t>в графах 7 и 8 сводного сметного расчета.</w:t>
      </w:r>
    </w:p>
    <w:p w:rsidR="00EC230B" w:rsidRPr="007141EB" w:rsidRDefault="00EC230B" w:rsidP="00EC230B">
      <w:pPr>
        <w:overflowPunct/>
        <w:autoSpaceDN w:val="0"/>
        <w:adjustRightInd w:val="0"/>
        <w:ind w:firstLine="709"/>
        <w:jc w:val="both"/>
        <w:textAlignment w:val="auto"/>
        <w:rPr>
          <w:kern w:val="0"/>
          <w:lang w:eastAsia="ru-RU"/>
        </w:rPr>
      </w:pPr>
    </w:p>
    <w:p w:rsidR="00EC230B" w:rsidRDefault="00EC230B" w:rsidP="00EC230B">
      <w:pPr>
        <w:overflowPunct/>
        <w:autoSpaceDN w:val="0"/>
        <w:adjustRightInd w:val="0"/>
        <w:jc w:val="both"/>
        <w:textAlignment w:val="auto"/>
        <w:rPr>
          <w:color w:val="000000"/>
          <w:spacing w:val="-5"/>
        </w:rPr>
      </w:pPr>
      <w:r>
        <w:rPr>
          <w:kern w:val="0"/>
          <w:lang w:eastAsia="ru-RU"/>
        </w:rPr>
        <w:t>Т</w:t>
      </w:r>
      <w:r>
        <w:rPr>
          <w:color w:val="000000"/>
          <w:spacing w:val="-5"/>
        </w:rPr>
        <w:t xml:space="preserve">ак же </w:t>
      </w:r>
      <w:r w:rsidRPr="00F41852">
        <w:rPr>
          <w:color w:val="000000"/>
          <w:spacing w:val="-5"/>
        </w:rPr>
        <w:t>в сметной документации</w:t>
      </w:r>
      <w:r>
        <w:rPr>
          <w:color w:val="000000"/>
          <w:spacing w:val="-5"/>
        </w:rPr>
        <w:t xml:space="preserve"> (непосредственно в локальных сметных расчетах)</w:t>
      </w:r>
      <w:r w:rsidRPr="00F41852">
        <w:rPr>
          <w:color w:val="000000"/>
          <w:spacing w:val="-5"/>
        </w:rPr>
        <w:t xml:space="preserve"> принима</w:t>
      </w:r>
      <w:r>
        <w:rPr>
          <w:color w:val="000000"/>
          <w:spacing w:val="-5"/>
        </w:rPr>
        <w:t>ются</w:t>
      </w:r>
      <w:r w:rsidRPr="00F41852">
        <w:rPr>
          <w:color w:val="000000"/>
          <w:spacing w:val="-5"/>
        </w:rPr>
        <w:t xml:space="preserve"> затраты на погрузку и </w:t>
      </w:r>
      <w:r>
        <w:rPr>
          <w:color w:val="000000"/>
          <w:spacing w:val="-5"/>
        </w:rPr>
        <w:t>перевозк</w:t>
      </w:r>
      <w:r w:rsidRPr="00F41852">
        <w:rPr>
          <w:color w:val="000000"/>
          <w:spacing w:val="-5"/>
        </w:rPr>
        <w:t>у</w:t>
      </w:r>
      <w:r>
        <w:rPr>
          <w:color w:val="000000"/>
          <w:spacing w:val="-5"/>
        </w:rPr>
        <w:t xml:space="preserve"> мусора</w:t>
      </w:r>
      <w:r w:rsidRPr="00F41852">
        <w:rPr>
          <w:color w:val="000000"/>
          <w:spacing w:val="-5"/>
        </w:rPr>
        <w:t xml:space="preserve"> на полигон ТБО.</w:t>
      </w:r>
    </w:p>
    <w:p w:rsidR="00EC230B" w:rsidRDefault="00EC230B" w:rsidP="00EC230B">
      <w:pPr>
        <w:overflowPunct/>
        <w:autoSpaceDN w:val="0"/>
        <w:adjustRightInd w:val="0"/>
        <w:jc w:val="both"/>
        <w:textAlignment w:val="auto"/>
        <w:rPr>
          <w:color w:val="000000"/>
          <w:spacing w:val="-5"/>
        </w:rPr>
      </w:pPr>
    </w:p>
    <w:p w:rsidR="00EC230B" w:rsidRDefault="00EC230B" w:rsidP="00EC230B">
      <w:pPr>
        <w:overflowPunct/>
        <w:autoSpaceDN w:val="0"/>
        <w:adjustRightInd w:val="0"/>
        <w:jc w:val="right"/>
        <w:textAlignment w:val="auto"/>
        <w:rPr>
          <w:b/>
          <w:color w:val="000000"/>
          <w:spacing w:val="-5"/>
        </w:rPr>
      </w:pPr>
    </w:p>
    <w:p w:rsidR="00EC230B" w:rsidRPr="00EC230B" w:rsidRDefault="00EC230B" w:rsidP="00EC230B">
      <w:pPr>
        <w:overflowPunct/>
        <w:autoSpaceDN w:val="0"/>
        <w:adjustRightInd w:val="0"/>
        <w:jc w:val="right"/>
        <w:textAlignment w:val="auto"/>
        <w:rPr>
          <w:b/>
          <w:color w:val="000000"/>
          <w:spacing w:val="-5"/>
        </w:rPr>
      </w:pPr>
      <w:r w:rsidRPr="00EC230B">
        <w:rPr>
          <w:b/>
          <w:color w:val="000000"/>
          <w:spacing w:val="-5"/>
        </w:rPr>
        <w:t>Пример</w:t>
      </w:r>
      <w:r>
        <w:rPr>
          <w:b/>
          <w:color w:val="000000"/>
          <w:spacing w:val="-5"/>
        </w:rPr>
        <w:t>ы</w:t>
      </w:r>
      <w:r w:rsidRPr="00EC230B">
        <w:rPr>
          <w:b/>
          <w:color w:val="000000"/>
          <w:spacing w:val="-5"/>
        </w:rPr>
        <w:t xml:space="preserve"> расчета платы за размещение отходов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  <w:u w:val="single"/>
        </w:rPr>
      </w:pPr>
      <w:r w:rsidRPr="00EA6273">
        <w:rPr>
          <w:color w:val="000000"/>
          <w:spacing w:val="-5"/>
          <w:u w:val="single"/>
        </w:rPr>
        <w:t>Пример 1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rFonts w:cs="Times New Roman"/>
        </w:rPr>
      </w:pPr>
      <w:r w:rsidRPr="00EA6273">
        <w:rPr>
          <w:color w:val="000000"/>
          <w:spacing w:val="-5"/>
        </w:rPr>
        <w:t xml:space="preserve">ТИП ОТХОДОВ:  </w:t>
      </w:r>
      <w:r w:rsidRPr="00EA6273">
        <w:rPr>
          <w:rFonts w:cs="Times New Roman"/>
        </w:rPr>
        <w:t>лом бортовых камней, брусчатки, булыжных камней и прочие отходы изделий из природного камня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rFonts w:cs="Times New Roman"/>
        </w:rPr>
      </w:pPr>
      <w:r w:rsidRPr="00EA6273">
        <w:rPr>
          <w:rFonts w:cs="Times New Roman"/>
        </w:rPr>
        <w:t>КОД ФККО: 8 30 100 01 71 5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  <w:r w:rsidRPr="00EA6273">
        <w:rPr>
          <w:color w:val="000000"/>
          <w:spacing w:val="-5"/>
        </w:rPr>
        <w:t xml:space="preserve">КЛАСС ОПАСНОСТИ:  </w:t>
      </w:r>
      <w:r w:rsidRPr="00EA6273">
        <w:rPr>
          <w:color w:val="000000"/>
          <w:spacing w:val="-5"/>
          <w:lang w:val="en-US"/>
        </w:rPr>
        <w:t>V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  <w:r w:rsidRPr="00EA6273">
        <w:rPr>
          <w:color w:val="000000"/>
          <w:spacing w:val="-5"/>
        </w:rPr>
        <w:t>МАССА МУСОРА: 100 тонн</w:t>
      </w:r>
    </w:p>
    <w:p w:rsidR="00EC230B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  <w:r w:rsidRPr="00EA6273">
        <w:rPr>
          <w:color w:val="000000"/>
          <w:spacing w:val="-5"/>
        </w:rPr>
        <w:t xml:space="preserve">УРОВЕНЬ ЦЕН:  </w:t>
      </w:r>
      <w:proofErr w:type="gramStart"/>
      <w:r w:rsidRPr="00EA6273">
        <w:rPr>
          <w:color w:val="000000"/>
          <w:spacing w:val="-5"/>
          <w:lang w:val="en-US"/>
        </w:rPr>
        <w:t>I</w:t>
      </w:r>
      <w:r w:rsidRPr="00EA6273">
        <w:rPr>
          <w:color w:val="000000"/>
          <w:spacing w:val="-5"/>
        </w:rPr>
        <w:t xml:space="preserve"> квартал 202</w:t>
      </w:r>
      <w:r w:rsidR="000C22B1">
        <w:rPr>
          <w:color w:val="000000"/>
          <w:spacing w:val="-5"/>
        </w:rPr>
        <w:t>1</w:t>
      </w:r>
      <w:r w:rsidRPr="00EA6273">
        <w:rPr>
          <w:color w:val="000000"/>
          <w:spacing w:val="-5"/>
        </w:rPr>
        <w:t xml:space="preserve"> г.</w:t>
      </w:r>
      <w:proofErr w:type="gramEnd"/>
    </w:p>
    <w:p w:rsidR="00EA6273" w:rsidRPr="00EA6273" w:rsidRDefault="00EA6273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</w:p>
    <w:p w:rsidR="00EA6273" w:rsidRDefault="00EC230B" w:rsidP="00EC230B">
      <w:pPr>
        <w:overflowPunct/>
        <w:autoSpaceDN w:val="0"/>
        <w:adjustRightInd w:val="0"/>
        <w:textAlignment w:val="auto"/>
        <w:rPr>
          <w:b/>
          <w:color w:val="000000"/>
          <w:spacing w:val="-5"/>
          <w:sz w:val="28"/>
          <w:szCs w:val="28"/>
        </w:rPr>
      </w:pPr>
      <w:r w:rsidRPr="00EA6273">
        <w:rPr>
          <w:b/>
          <w:color w:val="000000"/>
          <w:spacing w:val="-5"/>
          <w:sz w:val="28"/>
          <w:szCs w:val="28"/>
        </w:rPr>
        <w:t xml:space="preserve">Плата за размещение отходов составляет: 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b/>
          <w:color w:val="000000"/>
          <w:spacing w:val="-5"/>
          <w:sz w:val="28"/>
          <w:szCs w:val="28"/>
        </w:rPr>
      </w:pPr>
      <w:r w:rsidRPr="00EA6273">
        <w:rPr>
          <w:b/>
          <w:color w:val="000000"/>
          <w:spacing w:val="-5"/>
          <w:sz w:val="28"/>
          <w:szCs w:val="28"/>
        </w:rPr>
        <w:t xml:space="preserve">100 тонн х 17,3 </w:t>
      </w:r>
      <w:proofErr w:type="spellStart"/>
      <w:r w:rsidRPr="00EA6273">
        <w:rPr>
          <w:b/>
          <w:color w:val="000000"/>
          <w:spacing w:val="-5"/>
          <w:sz w:val="28"/>
          <w:szCs w:val="28"/>
        </w:rPr>
        <w:t>руб</w:t>
      </w:r>
      <w:proofErr w:type="spellEnd"/>
      <w:r w:rsidRPr="00EA6273">
        <w:rPr>
          <w:b/>
          <w:color w:val="000000"/>
          <w:spacing w:val="-5"/>
          <w:sz w:val="28"/>
          <w:szCs w:val="28"/>
        </w:rPr>
        <w:t>/тонну *1,08 = 1868,4 руб.</w:t>
      </w:r>
      <w:r w:rsidR="00AF5448" w:rsidRPr="00AF5448">
        <w:rPr>
          <w:b/>
          <w:color w:val="000000"/>
          <w:spacing w:val="-5"/>
          <w:sz w:val="28"/>
          <w:szCs w:val="28"/>
        </w:rPr>
        <w:t xml:space="preserve"> </w:t>
      </w:r>
      <w:proofErr w:type="spellStart"/>
      <w:r w:rsidR="00AF5448" w:rsidRPr="00AF5448">
        <w:rPr>
          <w:b/>
          <w:color w:val="000000"/>
          <w:spacing w:val="-5"/>
          <w:sz w:val="28"/>
          <w:szCs w:val="28"/>
        </w:rPr>
        <w:t>безНДС</w:t>
      </w:r>
      <w:proofErr w:type="spellEnd"/>
      <w:r w:rsidRPr="00EA6273">
        <w:rPr>
          <w:b/>
          <w:color w:val="000000"/>
          <w:spacing w:val="-5"/>
          <w:sz w:val="28"/>
          <w:szCs w:val="28"/>
        </w:rPr>
        <w:t xml:space="preserve"> 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  <w:u w:val="single"/>
        </w:rPr>
      </w:pP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  <w:u w:val="single"/>
        </w:rPr>
      </w:pPr>
      <w:r w:rsidRPr="00EA6273">
        <w:rPr>
          <w:color w:val="000000"/>
          <w:spacing w:val="-5"/>
          <w:u w:val="single"/>
        </w:rPr>
        <w:t>Пример 2</w:t>
      </w:r>
    </w:p>
    <w:p w:rsidR="00EC230B" w:rsidRPr="00EA6273" w:rsidRDefault="00EC230B" w:rsidP="00EC230B">
      <w:pPr>
        <w:overflowPunct/>
        <w:autoSpaceDN w:val="0"/>
        <w:adjustRightInd w:val="0"/>
        <w:jc w:val="right"/>
        <w:textAlignment w:val="auto"/>
        <w:rPr>
          <w:color w:val="000000"/>
          <w:spacing w:val="-5"/>
        </w:rPr>
      </w:pP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rFonts w:cs="Times New Roman"/>
        </w:rPr>
      </w:pPr>
      <w:r w:rsidRPr="00EA6273">
        <w:rPr>
          <w:color w:val="000000"/>
          <w:spacing w:val="-5"/>
        </w:rPr>
        <w:t xml:space="preserve">ТИП ОТХОДОВ:  </w:t>
      </w:r>
      <w:r w:rsidRPr="00EA6273">
        <w:rPr>
          <w:rFonts w:cs="Times New Roman"/>
        </w:rPr>
        <w:t xml:space="preserve">мусор от сноса и разборки зданий несортированный 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rFonts w:cs="Times New Roman"/>
        </w:rPr>
      </w:pPr>
      <w:r w:rsidRPr="00EA6273">
        <w:rPr>
          <w:rFonts w:cs="Times New Roman"/>
        </w:rPr>
        <w:t>КОД ФККО: 8 12 901 01 72 4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  <w:r w:rsidRPr="00EA6273">
        <w:rPr>
          <w:color w:val="000000"/>
          <w:spacing w:val="-5"/>
        </w:rPr>
        <w:t xml:space="preserve">КЛАСС ОПАСНОСТИ:  </w:t>
      </w:r>
      <w:r w:rsidRPr="00EA6273">
        <w:rPr>
          <w:color w:val="000000"/>
          <w:spacing w:val="-5"/>
          <w:lang w:val="en-US"/>
        </w:rPr>
        <w:t>IV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  <w:r w:rsidRPr="00EA6273">
        <w:rPr>
          <w:color w:val="000000"/>
          <w:spacing w:val="-5"/>
        </w:rPr>
        <w:t>МАССА МУСОРА: 100 тонн</w:t>
      </w:r>
    </w:p>
    <w:p w:rsidR="00EC230B" w:rsidRPr="00EA6273" w:rsidRDefault="00EC230B" w:rsidP="00EC230B">
      <w:pPr>
        <w:overflowPunct/>
        <w:autoSpaceDN w:val="0"/>
        <w:adjustRightInd w:val="0"/>
        <w:textAlignment w:val="auto"/>
        <w:rPr>
          <w:color w:val="000000"/>
          <w:spacing w:val="-5"/>
        </w:rPr>
      </w:pPr>
      <w:r w:rsidRPr="00EA6273">
        <w:rPr>
          <w:color w:val="000000"/>
          <w:spacing w:val="-5"/>
        </w:rPr>
        <w:t xml:space="preserve">УРОВЕНЬ ЦЕН:  </w:t>
      </w:r>
      <w:proofErr w:type="gramStart"/>
      <w:r w:rsidRPr="00EA6273">
        <w:rPr>
          <w:color w:val="000000"/>
          <w:spacing w:val="-5"/>
          <w:lang w:val="en-US"/>
        </w:rPr>
        <w:t>IV</w:t>
      </w:r>
      <w:r w:rsidRPr="00EA6273">
        <w:rPr>
          <w:color w:val="000000"/>
          <w:spacing w:val="-5"/>
        </w:rPr>
        <w:t xml:space="preserve">  квартал</w:t>
      </w:r>
      <w:proofErr w:type="gramEnd"/>
      <w:r w:rsidRPr="00EA6273">
        <w:rPr>
          <w:color w:val="000000"/>
          <w:spacing w:val="-5"/>
        </w:rPr>
        <w:t xml:space="preserve"> 2019 г.</w:t>
      </w:r>
    </w:p>
    <w:p w:rsidR="00EA6273" w:rsidRDefault="00EC230B" w:rsidP="00EC230B">
      <w:pPr>
        <w:overflowPunct/>
        <w:autoSpaceDN w:val="0"/>
        <w:adjustRightInd w:val="0"/>
        <w:textAlignment w:val="auto"/>
        <w:rPr>
          <w:b/>
          <w:color w:val="000000"/>
          <w:spacing w:val="-5"/>
          <w:sz w:val="28"/>
          <w:szCs w:val="28"/>
        </w:rPr>
      </w:pPr>
      <w:r w:rsidRPr="00EA6273">
        <w:rPr>
          <w:b/>
          <w:color w:val="000000"/>
          <w:spacing w:val="-5"/>
          <w:sz w:val="28"/>
          <w:szCs w:val="28"/>
        </w:rPr>
        <w:t xml:space="preserve">Плата за размещение отходов составляет: </w:t>
      </w:r>
    </w:p>
    <w:p w:rsidR="00911799" w:rsidRDefault="00EC230B" w:rsidP="004F46C4">
      <w:pPr>
        <w:overflowPunct/>
        <w:autoSpaceDN w:val="0"/>
        <w:adjustRightInd w:val="0"/>
        <w:textAlignment w:val="auto"/>
      </w:pPr>
      <w:r w:rsidRPr="00EA6273">
        <w:rPr>
          <w:b/>
          <w:color w:val="000000"/>
          <w:spacing w:val="-5"/>
          <w:sz w:val="28"/>
          <w:szCs w:val="28"/>
        </w:rPr>
        <w:t xml:space="preserve">100 тонн х 663,2 </w:t>
      </w:r>
      <w:proofErr w:type="spellStart"/>
      <w:r w:rsidRPr="00EA6273">
        <w:rPr>
          <w:b/>
          <w:color w:val="000000"/>
          <w:spacing w:val="-5"/>
          <w:sz w:val="28"/>
          <w:szCs w:val="28"/>
        </w:rPr>
        <w:t>руб</w:t>
      </w:r>
      <w:proofErr w:type="spellEnd"/>
      <w:r w:rsidRPr="00EA6273">
        <w:rPr>
          <w:b/>
          <w:color w:val="000000"/>
          <w:spacing w:val="-5"/>
          <w:sz w:val="28"/>
          <w:szCs w:val="28"/>
        </w:rPr>
        <w:t xml:space="preserve">/тонну *1,04 = 68972,8 руб. </w:t>
      </w:r>
      <w:r w:rsidR="00AF5448" w:rsidRPr="00AF5448">
        <w:rPr>
          <w:b/>
          <w:color w:val="000000"/>
          <w:spacing w:val="-5"/>
          <w:sz w:val="28"/>
          <w:szCs w:val="28"/>
        </w:rPr>
        <w:t>без НДС</w:t>
      </w:r>
    </w:p>
    <w:sectPr w:rsidR="009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23E"/>
    <w:multiLevelType w:val="hybridMultilevel"/>
    <w:tmpl w:val="F0FA69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9D"/>
    <w:rsid w:val="000C22B1"/>
    <w:rsid w:val="003A47A1"/>
    <w:rsid w:val="004F46C4"/>
    <w:rsid w:val="00845AE4"/>
    <w:rsid w:val="00911799"/>
    <w:rsid w:val="00944C63"/>
    <w:rsid w:val="009A588A"/>
    <w:rsid w:val="009F1205"/>
    <w:rsid w:val="00AF5448"/>
    <w:rsid w:val="00C1479D"/>
    <w:rsid w:val="00D10286"/>
    <w:rsid w:val="00EA6273"/>
    <w:rsid w:val="00EC230B"/>
    <w:rsid w:val="00F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9D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479D"/>
    <w:pPr>
      <w:spacing w:after="200"/>
      <w:ind w:left="720"/>
    </w:pPr>
  </w:style>
  <w:style w:type="paragraph" w:customStyle="1" w:styleId="ConsPlusNormal">
    <w:name w:val="ConsPlusNormal"/>
    <w:rsid w:val="00C1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9D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479D"/>
    <w:pPr>
      <w:spacing w:after="200"/>
      <w:ind w:left="720"/>
    </w:pPr>
  </w:style>
  <w:style w:type="paragraph" w:customStyle="1" w:styleId="ConsPlusNormal">
    <w:name w:val="ConsPlusNormal"/>
    <w:rsid w:val="00C1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023257151015293BC5A48A222BAD5713D8F590AF4D22D8F4E55D70566E05567F7B45526E40E1B4B5EDA3111DE5BB303CEA6D24FD12937560w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F8ECEF4DC6ED0B9248DAACED2AD1E86E1C42DA443F9B19B0C1320EEFF557A70C88B4BE51BD0F89EA5BCD2B3F93064DB146267612251E95tCp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2</cp:revision>
  <cp:lastPrinted>2020-02-14T08:55:00Z</cp:lastPrinted>
  <dcterms:created xsi:type="dcterms:W3CDTF">2023-04-24T08:44:00Z</dcterms:created>
  <dcterms:modified xsi:type="dcterms:W3CDTF">2023-04-24T08:44:00Z</dcterms:modified>
</cp:coreProperties>
</file>